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9" w:rsidRDefault="00C93EB9" w:rsidP="00C93EB9">
      <w:pPr>
        <w:rPr>
          <w:rFonts w:hint="eastAsia"/>
        </w:rPr>
      </w:pPr>
      <w:r w:rsidRPr="00C93EB9">
        <w:rPr>
          <w:rFonts w:hint="eastAsia"/>
          <w:b/>
          <w:sz w:val="36"/>
          <w:szCs w:val="36"/>
        </w:rPr>
        <w:t>（記入例）</w:t>
      </w:r>
      <w:r>
        <w:rPr>
          <w:rFonts w:hint="eastAsia"/>
          <w:b/>
          <w:sz w:val="36"/>
          <w:szCs w:val="36"/>
        </w:rPr>
        <w:t xml:space="preserve">　　　　　　　　　　　　　　　</w:t>
      </w:r>
      <w:r w:rsidRPr="00C93EB9">
        <w:rPr>
          <w:rFonts w:hint="eastAsia"/>
          <w:bdr w:val="single" w:sz="4" w:space="0" w:color="auto"/>
        </w:rPr>
        <w:t>別紙意見書</w:t>
      </w:r>
      <w:bookmarkStart w:id="0" w:name="_GoBack"/>
      <w:bookmarkEnd w:id="0"/>
    </w:p>
    <w:p w:rsidR="00C93EB9" w:rsidRPr="00C93EB9" w:rsidRDefault="00C93EB9" w:rsidP="00C93EB9">
      <w:pPr>
        <w:rPr>
          <w:rFonts w:hint="eastAsia"/>
          <w:b/>
        </w:rPr>
      </w:pPr>
      <w:r w:rsidRPr="00C93EB9">
        <w:rPr>
          <w:rFonts w:hint="eastAsia"/>
          <w:b/>
        </w:rPr>
        <w:t>１　施策推進の基本的方向性について</w:t>
      </w:r>
    </w:p>
    <w:p w:rsidR="00C93EB9" w:rsidRDefault="00C93EB9" w:rsidP="00C93EB9">
      <w:pPr>
        <w:rPr>
          <w:rFonts w:hint="eastAsia"/>
        </w:rPr>
      </w:pPr>
      <w:r>
        <w:rPr>
          <w:rFonts w:hint="eastAsia"/>
        </w:rPr>
        <w:t xml:space="preserve">　（対象部分）基本方針（案）の１ページ</w:t>
      </w:r>
    </w:p>
    <w:p w:rsidR="00C93EB9" w:rsidRDefault="00C93EB9" w:rsidP="00C93EB9">
      <w:pPr>
        <w:ind w:left="1260" w:hangingChars="600" w:hanging="1260"/>
        <w:rPr>
          <w:rFonts w:hint="eastAsia"/>
        </w:rPr>
      </w:pPr>
      <w:r>
        <w:rPr>
          <w:rFonts w:hint="eastAsia"/>
        </w:rPr>
        <w:t xml:space="preserve">　（意見）　「原発事故子ども・被災者支援法市民会議」が求めてきた３つの事項を基本的方向に明記してください。</w:t>
      </w:r>
    </w:p>
    <w:p w:rsidR="00C93EB9" w:rsidRDefault="00C93EB9" w:rsidP="00C93EB9">
      <w:pPr>
        <w:rPr>
          <w:rFonts w:hint="eastAsia"/>
        </w:rPr>
      </w:pPr>
      <w:r>
        <w:rPr>
          <w:rFonts w:hint="eastAsia"/>
        </w:rPr>
        <w:t xml:space="preserve">　　　　　　①被ばくを回避する国民の平等な権利の補償</w:t>
      </w:r>
    </w:p>
    <w:p w:rsidR="00C93EB9" w:rsidRDefault="00C93EB9" w:rsidP="00C93EB9">
      <w:pPr>
        <w:ind w:firstLineChars="600" w:firstLine="1260"/>
        <w:rPr>
          <w:rFonts w:hint="eastAsia"/>
        </w:rPr>
      </w:pPr>
      <w:r>
        <w:rPr>
          <w:rFonts w:hint="eastAsia"/>
        </w:rPr>
        <w:t>②居住に関する自己決定の尊重とそれを可能にするための生活支援策の実施</w:t>
      </w:r>
    </w:p>
    <w:p w:rsidR="00C93EB9" w:rsidRDefault="00C93EB9" w:rsidP="00C93EB9">
      <w:pPr>
        <w:ind w:firstLineChars="600" w:firstLine="1260"/>
        <w:rPr>
          <w:rFonts w:hint="eastAsia"/>
        </w:rPr>
      </w:pPr>
      <w:r>
        <w:rPr>
          <w:rFonts w:hint="eastAsia"/>
        </w:rPr>
        <w:t>③「予防原則」に基づく健康被害の未然防止</w:t>
      </w:r>
    </w:p>
    <w:p w:rsidR="00C93EB9" w:rsidRDefault="00C93EB9" w:rsidP="00C93EB9">
      <w:pPr>
        <w:ind w:left="1260" w:hangingChars="600" w:hanging="1260"/>
        <w:rPr>
          <w:rFonts w:hint="eastAsia"/>
        </w:rPr>
      </w:pPr>
      <w:r>
        <w:rPr>
          <w:rFonts w:hint="eastAsia"/>
        </w:rPr>
        <w:t xml:space="preserve">　（理由）　支援法が実現すべき大切な理念であり、その理念に基づいて支援施策が行われるべきだと考えるから</w:t>
      </w:r>
    </w:p>
    <w:p w:rsidR="00C93EB9" w:rsidRDefault="00C93EB9" w:rsidP="00C93EB9">
      <w:pPr>
        <w:rPr>
          <w:rFonts w:hint="eastAsia"/>
        </w:rPr>
      </w:pPr>
      <w:r>
        <w:rPr>
          <w:rFonts w:hint="eastAsia"/>
        </w:rPr>
        <w:t xml:space="preserve">　　</w:t>
      </w:r>
    </w:p>
    <w:p w:rsidR="00C93EB9" w:rsidRPr="00C93EB9" w:rsidRDefault="00C93EB9" w:rsidP="00C93EB9">
      <w:pPr>
        <w:rPr>
          <w:rFonts w:hint="eastAsia"/>
          <w:b/>
        </w:rPr>
      </w:pPr>
      <w:r w:rsidRPr="00C93EB9">
        <w:rPr>
          <w:rFonts w:hint="eastAsia"/>
          <w:b/>
        </w:rPr>
        <w:t>２　支援対象地域について</w:t>
      </w:r>
    </w:p>
    <w:p w:rsidR="00C93EB9" w:rsidRDefault="00C93EB9" w:rsidP="00C93EB9">
      <w:pPr>
        <w:ind w:firstLineChars="100" w:firstLine="210"/>
        <w:rPr>
          <w:rFonts w:hint="eastAsia"/>
        </w:rPr>
      </w:pPr>
      <w:r>
        <w:rPr>
          <w:rFonts w:hint="eastAsia"/>
        </w:rPr>
        <w:t>（対象部分）基本方針（案）の１ページから２ページ</w:t>
      </w:r>
    </w:p>
    <w:p w:rsidR="00C93EB9" w:rsidRDefault="00C93EB9" w:rsidP="00C93EB9">
      <w:pPr>
        <w:rPr>
          <w:rFonts w:hint="eastAsia"/>
        </w:rPr>
      </w:pPr>
      <w:r>
        <w:rPr>
          <w:rFonts w:hint="eastAsia"/>
        </w:rPr>
        <w:t xml:space="preserve">　（意見）　年間１ミリシーベルト以上の基準で支援対象地域を決めてください</w:t>
      </w:r>
    </w:p>
    <w:p w:rsidR="00C93EB9" w:rsidRDefault="00C93EB9" w:rsidP="00C93EB9">
      <w:pPr>
        <w:ind w:left="1260" w:hangingChars="600" w:hanging="1260"/>
        <w:rPr>
          <w:rFonts w:hint="eastAsia"/>
        </w:rPr>
      </w:pPr>
      <w:r>
        <w:rPr>
          <w:rFonts w:hint="eastAsia"/>
        </w:rPr>
        <w:t xml:space="preserve">　（理由）　これまでの公衆の被ばく限度量を基準にすべきであり、除染重点地域と同じ基準で支援対象地域を決めるべきだから</w:t>
      </w:r>
    </w:p>
    <w:p w:rsidR="00C93EB9" w:rsidRDefault="00C93EB9" w:rsidP="00C93EB9"/>
    <w:p w:rsidR="00C93EB9" w:rsidRPr="00C93EB9" w:rsidRDefault="00C93EB9" w:rsidP="00C93EB9">
      <w:pPr>
        <w:rPr>
          <w:rFonts w:hint="eastAsia"/>
          <w:b/>
        </w:rPr>
      </w:pPr>
      <w:r w:rsidRPr="00C93EB9">
        <w:rPr>
          <w:rFonts w:hint="eastAsia"/>
          <w:b/>
        </w:rPr>
        <w:t>３　支援施策について</w:t>
      </w:r>
    </w:p>
    <w:p w:rsidR="00C93EB9" w:rsidRDefault="00C93EB9" w:rsidP="00C93EB9">
      <w:pPr>
        <w:ind w:firstLineChars="100" w:firstLine="210"/>
        <w:rPr>
          <w:rFonts w:hint="eastAsia"/>
        </w:rPr>
      </w:pPr>
      <w:r>
        <w:rPr>
          <w:rFonts w:hint="eastAsia"/>
        </w:rPr>
        <w:t>（対象部分）基本方針（案）の２ページから１２ページ</w:t>
      </w:r>
    </w:p>
    <w:p w:rsidR="00C93EB9" w:rsidRDefault="00C93EB9" w:rsidP="00C93EB9">
      <w:pPr>
        <w:rPr>
          <w:rFonts w:hint="eastAsia"/>
        </w:rPr>
      </w:pPr>
      <w:r>
        <w:rPr>
          <w:rFonts w:hint="eastAsia"/>
        </w:rPr>
        <w:t xml:space="preserve">　（意見①）　新規避難者向けの住宅支援を実施すべき</w:t>
      </w:r>
    </w:p>
    <w:p w:rsidR="00C93EB9" w:rsidRDefault="00C93EB9" w:rsidP="00C93EB9">
      <w:pPr>
        <w:rPr>
          <w:rFonts w:hint="eastAsia"/>
        </w:rPr>
      </w:pPr>
      <w:r>
        <w:rPr>
          <w:rFonts w:hint="eastAsia"/>
        </w:rPr>
        <w:t xml:space="preserve">　（理由）　これから避難することを考えている人がたくさんいるため</w:t>
      </w:r>
    </w:p>
    <w:p w:rsidR="00C93EB9" w:rsidRDefault="00C93EB9" w:rsidP="00C93EB9">
      <w:pPr>
        <w:rPr>
          <w:rFonts w:hint="eastAsia"/>
        </w:rPr>
      </w:pPr>
      <w:r>
        <w:rPr>
          <w:rFonts w:hint="eastAsia"/>
        </w:rPr>
        <w:t xml:space="preserve">　（意見②）　避難のための費用を支援してください</w:t>
      </w:r>
    </w:p>
    <w:p w:rsidR="00C93EB9" w:rsidRDefault="00C93EB9" w:rsidP="00C93EB9">
      <w:pPr>
        <w:rPr>
          <w:rFonts w:hint="eastAsia"/>
        </w:rPr>
      </w:pPr>
      <w:r>
        <w:rPr>
          <w:rFonts w:hint="eastAsia"/>
        </w:rPr>
        <w:t xml:space="preserve">　（理由）　避難する場合には経済的な負担が大きいため　</w:t>
      </w:r>
    </w:p>
    <w:p w:rsidR="00C93EB9" w:rsidRDefault="00C93EB9" w:rsidP="00C93EB9">
      <w:pPr>
        <w:rPr>
          <w:rFonts w:hint="eastAsia"/>
        </w:rPr>
      </w:pPr>
      <w:r>
        <w:rPr>
          <w:rFonts w:hint="eastAsia"/>
        </w:rPr>
        <w:t xml:space="preserve">　（意見③）</w:t>
      </w:r>
    </w:p>
    <w:p w:rsidR="00C93EB9" w:rsidRDefault="00C93EB9" w:rsidP="00C93EB9">
      <w:pPr>
        <w:rPr>
          <w:rFonts w:hint="eastAsia"/>
        </w:rPr>
      </w:pPr>
      <w:r>
        <w:rPr>
          <w:rFonts w:hint="eastAsia"/>
        </w:rPr>
        <w:t xml:space="preserve">　（理由）　　</w:t>
      </w:r>
    </w:p>
    <w:p w:rsidR="00C93EB9" w:rsidRDefault="00C93EB9" w:rsidP="00C93EB9"/>
    <w:p w:rsidR="00C93EB9" w:rsidRPr="00C93EB9" w:rsidRDefault="00C93EB9" w:rsidP="00C93EB9">
      <w:pPr>
        <w:rPr>
          <w:rFonts w:hint="eastAsia"/>
          <w:b/>
        </w:rPr>
      </w:pPr>
      <w:r w:rsidRPr="00C93EB9">
        <w:rPr>
          <w:rFonts w:hint="eastAsia"/>
          <w:b/>
        </w:rPr>
        <w:t>４　被災者（住民・避難者）の意見反映方法等について</w:t>
      </w:r>
    </w:p>
    <w:p w:rsidR="00C93EB9" w:rsidRDefault="00C93EB9" w:rsidP="00C93EB9">
      <w:pPr>
        <w:ind w:firstLineChars="100" w:firstLine="210"/>
        <w:rPr>
          <w:rFonts w:hint="eastAsia"/>
        </w:rPr>
      </w:pPr>
      <w:r>
        <w:rPr>
          <w:rFonts w:hint="eastAsia"/>
        </w:rPr>
        <w:t>（対象部分）　基本方針（案）の１２ページ</w:t>
      </w:r>
    </w:p>
    <w:p w:rsidR="00C93EB9" w:rsidRDefault="00C93EB9" w:rsidP="00C93EB9">
      <w:pPr>
        <w:ind w:firstLineChars="100" w:firstLine="210"/>
        <w:rPr>
          <w:rFonts w:hint="eastAsia"/>
        </w:rPr>
      </w:pPr>
      <w:r>
        <w:rPr>
          <w:rFonts w:hint="eastAsia"/>
        </w:rPr>
        <w:t>（意見①）　公聴会を各地で行ってください</w:t>
      </w:r>
    </w:p>
    <w:p w:rsidR="00C93EB9" w:rsidRDefault="00C93EB9" w:rsidP="00C93EB9">
      <w:pPr>
        <w:rPr>
          <w:rFonts w:hint="eastAsia"/>
        </w:rPr>
      </w:pPr>
      <w:r>
        <w:rPr>
          <w:rFonts w:hint="eastAsia"/>
        </w:rPr>
        <w:t xml:space="preserve">　（理由）　</w:t>
      </w:r>
      <w:r>
        <w:rPr>
          <w:rFonts w:hint="eastAsia"/>
        </w:rPr>
        <w:t xml:space="preserve">　</w:t>
      </w:r>
      <w:r>
        <w:rPr>
          <w:rFonts w:hint="eastAsia"/>
        </w:rPr>
        <w:t>住民や避難者の意見を直接聞くべきだから</w:t>
      </w:r>
    </w:p>
    <w:p w:rsidR="00C93EB9" w:rsidRDefault="00C93EB9" w:rsidP="00C93EB9">
      <w:pPr>
        <w:ind w:left="1470" w:hangingChars="700" w:hanging="1470"/>
        <w:rPr>
          <w:rFonts w:hint="eastAsia"/>
        </w:rPr>
      </w:pPr>
      <w:r>
        <w:rPr>
          <w:rFonts w:hint="eastAsia"/>
        </w:rPr>
        <w:t xml:space="preserve">　（意見②）　復興庁にフリーダイヤルで支援施策を案内する相談窓口をつくってください</w:t>
      </w:r>
    </w:p>
    <w:p w:rsidR="00C93EB9" w:rsidRDefault="00C93EB9" w:rsidP="00C93EB9">
      <w:pPr>
        <w:rPr>
          <w:rFonts w:hint="eastAsia"/>
        </w:rPr>
      </w:pPr>
      <w:r>
        <w:rPr>
          <w:rFonts w:hint="eastAsia"/>
        </w:rPr>
        <w:t xml:space="preserve">　（理由）　</w:t>
      </w:r>
      <w:r>
        <w:rPr>
          <w:rFonts w:hint="eastAsia"/>
        </w:rPr>
        <w:t xml:space="preserve">　</w:t>
      </w:r>
      <w:r>
        <w:rPr>
          <w:rFonts w:hint="eastAsia"/>
        </w:rPr>
        <w:t>どのような支援を受けられるか、制度が複雑でわかりにくいから。</w:t>
      </w:r>
    </w:p>
    <w:p w:rsidR="00C93EB9" w:rsidRDefault="00C93EB9" w:rsidP="00C93EB9"/>
    <w:p w:rsidR="009E76B2" w:rsidRPr="00C93EB9" w:rsidRDefault="00C93EB9">
      <w:r w:rsidRPr="00C93EB9">
        <w:rPr>
          <w:rFonts w:hint="eastAsia"/>
          <w:b/>
        </w:rPr>
        <w:t>５　その他</w:t>
      </w:r>
    </w:p>
    <w:sectPr w:rsidR="009E76B2" w:rsidRPr="00C93E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BC" w:rsidRDefault="002643BC" w:rsidP="00C93EB9">
      <w:r>
        <w:separator/>
      </w:r>
    </w:p>
  </w:endnote>
  <w:endnote w:type="continuationSeparator" w:id="0">
    <w:p w:rsidR="002643BC" w:rsidRDefault="002643BC" w:rsidP="00C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BC" w:rsidRDefault="002643BC" w:rsidP="00C93EB9">
      <w:r>
        <w:separator/>
      </w:r>
    </w:p>
  </w:footnote>
  <w:footnote w:type="continuationSeparator" w:id="0">
    <w:p w:rsidR="002643BC" w:rsidRDefault="002643BC" w:rsidP="00C93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65"/>
    <w:rsid w:val="002643BC"/>
    <w:rsid w:val="009E76B2"/>
    <w:rsid w:val="00A95E65"/>
    <w:rsid w:val="00C9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EB9"/>
    <w:pPr>
      <w:tabs>
        <w:tab w:val="center" w:pos="4252"/>
        <w:tab w:val="right" w:pos="8504"/>
      </w:tabs>
      <w:snapToGrid w:val="0"/>
    </w:pPr>
  </w:style>
  <w:style w:type="character" w:customStyle="1" w:styleId="a4">
    <w:name w:val="ヘッダー (文字)"/>
    <w:basedOn w:val="a0"/>
    <w:link w:val="a3"/>
    <w:uiPriority w:val="99"/>
    <w:rsid w:val="00C93EB9"/>
  </w:style>
  <w:style w:type="paragraph" w:styleId="a5">
    <w:name w:val="footer"/>
    <w:basedOn w:val="a"/>
    <w:link w:val="a6"/>
    <w:uiPriority w:val="99"/>
    <w:unhideWhenUsed/>
    <w:rsid w:val="00C93EB9"/>
    <w:pPr>
      <w:tabs>
        <w:tab w:val="center" w:pos="4252"/>
        <w:tab w:val="right" w:pos="8504"/>
      </w:tabs>
      <w:snapToGrid w:val="0"/>
    </w:pPr>
  </w:style>
  <w:style w:type="character" w:customStyle="1" w:styleId="a6">
    <w:name w:val="フッター (文字)"/>
    <w:basedOn w:val="a0"/>
    <w:link w:val="a5"/>
    <w:uiPriority w:val="99"/>
    <w:rsid w:val="00C9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EB9"/>
    <w:pPr>
      <w:tabs>
        <w:tab w:val="center" w:pos="4252"/>
        <w:tab w:val="right" w:pos="8504"/>
      </w:tabs>
      <w:snapToGrid w:val="0"/>
    </w:pPr>
  </w:style>
  <w:style w:type="character" w:customStyle="1" w:styleId="a4">
    <w:name w:val="ヘッダー (文字)"/>
    <w:basedOn w:val="a0"/>
    <w:link w:val="a3"/>
    <w:uiPriority w:val="99"/>
    <w:rsid w:val="00C93EB9"/>
  </w:style>
  <w:style w:type="paragraph" w:styleId="a5">
    <w:name w:val="footer"/>
    <w:basedOn w:val="a"/>
    <w:link w:val="a6"/>
    <w:uiPriority w:val="99"/>
    <w:unhideWhenUsed/>
    <w:rsid w:val="00C93EB9"/>
    <w:pPr>
      <w:tabs>
        <w:tab w:val="center" w:pos="4252"/>
        <w:tab w:val="right" w:pos="8504"/>
      </w:tabs>
      <w:snapToGrid w:val="0"/>
    </w:pPr>
  </w:style>
  <w:style w:type="character" w:customStyle="1" w:styleId="a6">
    <w:name w:val="フッター (文字)"/>
    <w:basedOn w:val="a0"/>
    <w:link w:val="a5"/>
    <w:uiPriority w:val="99"/>
    <w:rsid w:val="00C9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2013-09-04T05:00:00Z</dcterms:created>
  <dcterms:modified xsi:type="dcterms:W3CDTF">2013-09-04T05:02:00Z</dcterms:modified>
</cp:coreProperties>
</file>